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5E" w:rsidRPr="009B3D5E" w:rsidRDefault="009B3D5E" w:rsidP="009B3D5E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9B3D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Имя существительное. Как определить род имени существительного.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Имя существительное имеет значение предметности и называет предметы или понятия.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В предложении оно выполняет разные функции. Его ос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softHyphen/>
        <w:t>новные функции — это подлежащее и дополнение.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По значению различают имена: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Tahoma" w:eastAsia="Times New Roman" w:hAnsi="Tahoma" w:cs="Tahoma"/>
          <w:b/>
          <w:bCs/>
          <w:color w:val="404040"/>
          <w:sz w:val="24"/>
          <w:szCs w:val="24"/>
          <w:lang w:eastAsia="ru-RU"/>
        </w:rPr>
        <w:t>нарицательные / собственные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: </w:t>
      </w:r>
      <w:proofErr w:type="spellStart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>un</w:t>
      </w:r>
      <w:proofErr w:type="spellEnd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> </w:t>
      </w:r>
      <w:proofErr w:type="spellStart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>homme</w:t>
      </w:r>
      <w:proofErr w:type="spellEnd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 xml:space="preserve"> / </w:t>
      </w:r>
      <w:proofErr w:type="spellStart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>Marcel</w:t>
      </w:r>
      <w:proofErr w:type="spellEnd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> </w:t>
      </w:r>
      <w:proofErr w:type="spellStart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>Aymé</w:t>
      </w:r>
      <w:proofErr w:type="spellEnd"/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</w:pPr>
      <w:r w:rsidRPr="009B3D5E">
        <w:rPr>
          <w:rFonts w:ascii="Tahoma" w:eastAsia="Times New Roman" w:hAnsi="Tahoma" w:cs="Tahoma"/>
          <w:b/>
          <w:bCs/>
          <w:color w:val="404040"/>
          <w:sz w:val="24"/>
          <w:szCs w:val="24"/>
          <w:lang w:eastAsia="ru-RU"/>
        </w:rPr>
        <w:t>конкретные</w:t>
      </w:r>
      <w:r w:rsidRPr="009B3D5E">
        <w:rPr>
          <w:rFonts w:ascii="Tahoma" w:eastAsia="Times New Roman" w:hAnsi="Tahoma" w:cs="Tahoma"/>
          <w:b/>
          <w:bCs/>
          <w:color w:val="404040"/>
          <w:sz w:val="24"/>
          <w:szCs w:val="24"/>
          <w:lang w:val="fr-FR" w:eastAsia="ru-RU"/>
        </w:rPr>
        <w:t xml:space="preserve"> / </w:t>
      </w:r>
      <w:r w:rsidRPr="009B3D5E">
        <w:rPr>
          <w:rFonts w:ascii="Tahoma" w:eastAsia="Times New Roman" w:hAnsi="Tahoma" w:cs="Tahoma"/>
          <w:b/>
          <w:bCs/>
          <w:color w:val="404040"/>
          <w:sz w:val="24"/>
          <w:szCs w:val="24"/>
          <w:lang w:eastAsia="ru-RU"/>
        </w:rPr>
        <w:t>абстрактные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>: </w:t>
      </w:r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val="fr-FR" w:eastAsia="ru-RU"/>
        </w:rPr>
        <w:t>une pomme / la tendresse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Tahoma" w:eastAsia="Times New Roman" w:hAnsi="Tahoma" w:cs="Tahoma"/>
          <w:b/>
          <w:bCs/>
          <w:color w:val="404040"/>
          <w:sz w:val="24"/>
          <w:szCs w:val="24"/>
          <w:lang w:eastAsia="ru-RU"/>
        </w:rPr>
        <w:t>одушевленные / неодушевленные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: </w:t>
      </w:r>
      <w:proofErr w:type="spellStart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>une</w:t>
      </w:r>
      <w:proofErr w:type="spellEnd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> </w:t>
      </w:r>
      <w:proofErr w:type="spellStart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>fille</w:t>
      </w:r>
      <w:proofErr w:type="spellEnd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 xml:space="preserve"> / </w:t>
      </w:r>
      <w:proofErr w:type="spellStart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>un</w:t>
      </w:r>
      <w:proofErr w:type="spellEnd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> </w:t>
      </w:r>
      <w:proofErr w:type="spellStart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>stylo</w:t>
      </w:r>
      <w:proofErr w:type="spellEnd"/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</w:pPr>
      <w:r w:rsidRPr="009B3D5E">
        <w:rPr>
          <w:rFonts w:ascii="Tahoma" w:eastAsia="Times New Roman" w:hAnsi="Tahoma" w:cs="Tahoma"/>
          <w:b/>
          <w:bCs/>
          <w:color w:val="404040"/>
          <w:sz w:val="24"/>
          <w:szCs w:val="24"/>
          <w:lang w:eastAsia="ru-RU"/>
        </w:rPr>
        <w:t>счисляемые</w:t>
      </w:r>
      <w:r w:rsidRPr="009B3D5E">
        <w:rPr>
          <w:rFonts w:ascii="Tahoma" w:eastAsia="Times New Roman" w:hAnsi="Tahoma" w:cs="Tahoma"/>
          <w:b/>
          <w:bCs/>
          <w:color w:val="404040"/>
          <w:sz w:val="24"/>
          <w:szCs w:val="24"/>
          <w:lang w:val="fr-FR" w:eastAsia="ru-RU"/>
        </w:rPr>
        <w:t xml:space="preserve"> / </w:t>
      </w:r>
      <w:r w:rsidRPr="009B3D5E">
        <w:rPr>
          <w:rFonts w:ascii="Tahoma" w:eastAsia="Times New Roman" w:hAnsi="Tahoma" w:cs="Tahoma"/>
          <w:b/>
          <w:bCs/>
          <w:color w:val="404040"/>
          <w:sz w:val="24"/>
          <w:szCs w:val="24"/>
          <w:lang w:eastAsia="ru-RU"/>
        </w:rPr>
        <w:t>неисчисляемые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>: </w:t>
      </w:r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val="fr-FR" w:eastAsia="ru-RU"/>
        </w:rPr>
        <w:t>une table / du beurre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Tahoma" w:eastAsia="Times New Roman" w:hAnsi="Tahoma" w:cs="Tahoma"/>
          <w:b/>
          <w:bCs/>
          <w:color w:val="404040"/>
          <w:sz w:val="24"/>
          <w:szCs w:val="24"/>
          <w:lang w:eastAsia="ru-RU"/>
        </w:rPr>
        <w:t xml:space="preserve">индивидуальные / </w:t>
      </w:r>
      <w:proofErr w:type="gramStart"/>
      <w:r w:rsidRPr="009B3D5E">
        <w:rPr>
          <w:rFonts w:ascii="Tahoma" w:eastAsia="Times New Roman" w:hAnsi="Tahoma" w:cs="Tahoma"/>
          <w:b/>
          <w:bCs/>
          <w:color w:val="404040"/>
          <w:sz w:val="24"/>
          <w:szCs w:val="24"/>
          <w:lang w:eastAsia="ru-RU"/>
        </w:rPr>
        <w:t>собирательные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:   </w:t>
      </w:r>
      <w:proofErr w:type="gramEnd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     </w:t>
      </w:r>
      <w:proofErr w:type="spellStart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>une</w:t>
      </w:r>
      <w:proofErr w:type="spellEnd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> </w:t>
      </w:r>
      <w:proofErr w:type="spellStart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>feuille</w:t>
      </w:r>
      <w:proofErr w:type="spellEnd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 xml:space="preserve"> / </w:t>
      </w:r>
      <w:proofErr w:type="spellStart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>le</w:t>
      </w:r>
      <w:proofErr w:type="spellEnd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> </w:t>
      </w:r>
      <w:proofErr w:type="spellStart"/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>feuillage</w:t>
      </w:r>
      <w:proofErr w:type="spellEnd"/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По форме существительные бывают: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Tahoma" w:eastAsia="Times New Roman" w:hAnsi="Tahoma" w:cs="Tahoma"/>
          <w:b/>
          <w:bCs/>
          <w:color w:val="404040"/>
          <w:sz w:val="24"/>
          <w:szCs w:val="24"/>
          <w:lang w:eastAsia="ru-RU"/>
        </w:rPr>
        <w:t>простые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 (одно слово);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Tahoma" w:eastAsia="Times New Roman" w:hAnsi="Tahoma" w:cs="Tahoma"/>
          <w:b/>
          <w:bCs/>
          <w:color w:val="404040"/>
          <w:sz w:val="24"/>
          <w:szCs w:val="24"/>
          <w:lang w:eastAsia="ru-RU"/>
        </w:rPr>
        <w:t>сложные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 xml:space="preserve"> (несколько слов, которые пишутся </w:t>
      </w:r>
      <w:proofErr w:type="spellStart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слитнo</w:t>
      </w:r>
      <w:proofErr w:type="spellEnd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 xml:space="preserve"> или </w:t>
      </w:r>
      <w:proofErr w:type="spellStart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раздeльнo</w:t>
      </w:r>
      <w:proofErr w:type="spellEnd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).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</w:pP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Сравните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>: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</w:pPr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val="fr-FR" w:eastAsia="ru-RU"/>
        </w:rPr>
        <w:t>une porte / un portefeuille / un porte-plume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 xml:space="preserve">Французские </w:t>
      </w:r>
      <w:proofErr w:type="spellStart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имeна</w:t>
      </w:r>
      <w:proofErr w:type="spellEnd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 xml:space="preserve"> </w:t>
      </w:r>
      <w:proofErr w:type="spellStart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сущeствитeльныe</w:t>
      </w:r>
      <w:proofErr w:type="spellEnd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: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 xml:space="preserve">— </w:t>
      </w:r>
      <w:proofErr w:type="spellStart"/>
      <w:r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имeют</w:t>
      </w:r>
      <w:proofErr w:type="spellEnd"/>
      <w:r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 xml:space="preserve"> род и число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;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— не склоняется в отличие от русских имен.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Во французском языке различают только два рода в отличие от русского: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</w:pPr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 xml:space="preserve">• </w:t>
      </w:r>
      <w:proofErr w:type="spellStart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мужск</w:t>
      </w:r>
      <w:proofErr w:type="spellEnd"/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>o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й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 xml:space="preserve"> 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р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>o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д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 xml:space="preserve"> (le masculin);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</w:pPr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>•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ж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>e</w:t>
      </w:r>
      <w:proofErr w:type="spellStart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нский</w:t>
      </w:r>
      <w:proofErr w:type="spellEnd"/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 xml:space="preserve"> 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р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>o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д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 xml:space="preserve"> (le féminin).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</w:pPr>
      <w:r w:rsidRPr="009B3D5E">
        <w:rPr>
          <w:rFonts w:ascii="Segoe UI Symbol" w:eastAsia="Times New Roman" w:hAnsi="Segoe UI Symbol" w:cs="Segoe UI Symbol"/>
          <w:color w:val="404040"/>
          <w:sz w:val="24"/>
          <w:szCs w:val="24"/>
          <w:lang w:eastAsia="ru-RU"/>
        </w:rPr>
        <w:lastRenderedPageBreak/>
        <w:t>✓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 xml:space="preserve">    Род </w:t>
      </w:r>
      <w:proofErr w:type="gramStart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имен</w:t>
      </w:r>
      <w:proofErr w:type="gramEnd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 xml:space="preserve"> одушевленных (названия людей и животных -чаще домашних) мотивирован их полом в отличие от имен неодушевленных. Сравните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>: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</w:pPr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>un mari/une femme-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муж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>/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жена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 xml:space="preserve">            un cahier — 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тетрадь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</w:pPr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 xml:space="preserve">un bœf / une vache — 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бык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>/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корова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val="fr-FR" w:eastAsia="ru-RU"/>
        </w:rPr>
        <w:t xml:space="preserve">        un mur — 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стена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Segoe UI Symbol" w:eastAsia="Times New Roman" w:hAnsi="Segoe UI Symbol" w:cs="Segoe UI Symbol"/>
          <w:color w:val="404040"/>
          <w:sz w:val="24"/>
          <w:szCs w:val="24"/>
          <w:lang w:eastAsia="ru-RU"/>
        </w:rPr>
        <w:t>✓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 xml:space="preserve"> Род русских и французских имен не всегда совпадает. Сравните: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proofErr w:type="spellStart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une</w:t>
      </w:r>
      <w:proofErr w:type="spellEnd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 xml:space="preserve"> </w:t>
      </w:r>
      <w:proofErr w:type="spellStart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table</w:t>
      </w:r>
      <w:proofErr w:type="spellEnd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 xml:space="preserve"> — стол (</w:t>
      </w:r>
      <w:proofErr w:type="spellStart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м.р</w:t>
      </w:r>
      <w:proofErr w:type="spellEnd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 xml:space="preserve">.) </w:t>
      </w:r>
      <w:proofErr w:type="spellStart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un</w:t>
      </w:r>
      <w:proofErr w:type="spellEnd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 xml:space="preserve"> </w:t>
      </w:r>
      <w:proofErr w:type="spellStart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vase</w:t>
      </w:r>
      <w:proofErr w:type="spellEnd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 xml:space="preserve"> — ваза (</w:t>
      </w:r>
      <w:proofErr w:type="spellStart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ж.р</w:t>
      </w:r>
      <w:proofErr w:type="spellEnd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 xml:space="preserve">.) </w:t>
      </w:r>
      <w:proofErr w:type="spellStart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un</w:t>
      </w:r>
      <w:proofErr w:type="spellEnd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 xml:space="preserve"> </w:t>
      </w:r>
      <w:proofErr w:type="spellStart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fauteuil</w:t>
      </w:r>
      <w:proofErr w:type="spellEnd"/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 xml:space="preserve"> — кресло (ср.)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Поэтому каждое новое слово лучше учить с артиклем, запоминая и род.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Конечные звуки слов (суффиксы и окончания) также помогают определить род.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Tahoma" w:eastAsia="Times New Roman" w:hAnsi="Tahoma" w:cs="Tahoma"/>
          <w:noProof/>
          <w:color w:val="404040"/>
          <w:sz w:val="24"/>
          <w:szCs w:val="24"/>
          <w:lang w:eastAsia="ru-RU"/>
        </w:rPr>
        <w:drawing>
          <wp:inline distT="0" distB="0" distL="0" distR="0" wp14:anchorId="54F008BC" wp14:editId="24FB8BC5">
            <wp:extent cx="4781550" cy="5822950"/>
            <wp:effectExtent l="0" t="0" r="0" b="6350"/>
            <wp:docPr id="1" name="Рисунок 1" descr=" Как определить род имени существительног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Как определить род имени существительного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582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Tahoma" w:eastAsia="Times New Roman" w:hAnsi="Tahoma" w:cs="Tahoma"/>
          <w:noProof/>
          <w:color w:val="404040"/>
          <w:sz w:val="24"/>
          <w:szCs w:val="24"/>
          <w:lang w:eastAsia="ru-RU"/>
        </w:rPr>
        <w:lastRenderedPageBreak/>
        <w:drawing>
          <wp:inline distT="0" distB="0" distL="0" distR="0" wp14:anchorId="178C0238" wp14:editId="6BD01733">
            <wp:extent cx="4724400" cy="5943600"/>
            <wp:effectExtent l="0" t="0" r="0" b="0"/>
            <wp:docPr id="2" name="Рисунок 2" descr=" Как определить род имени существительног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Как определить род имени существительного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 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Segoe UI Symbol" w:eastAsia="Times New Roman" w:hAnsi="Segoe UI Symbol" w:cs="Segoe UI Symbol"/>
          <w:color w:val="404040"/>
          <w:sz w:val="24"/>
          <w:szCs w:val="24"/>
          <w:lang w:eastAsia="ru-RU"/>
        </w:rPr>
        <w:t>✓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 xml:space="preserve"> Некоторые слова изменяю</w:t>
      </w:r>
      <w:r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>т</w:t>
      </w:r>
      <w:r w:rsidRPr="009B3D5E">
        <w:rPr>
          <w:rFonts w:ascii="Tahoma" w:eastAsia="Times New Roman" w:hAnsi="Tahoma" w:cs="Tahoma"/>
          <w:color w:val="404040"/>
          <w:sz w:val="24"/>
          <w:szCs w:val="24"/>
          <w:lang w:eastAsia="ru-RU"/>
        </w:rPr>
        <w:t xml:space="preserve"> значение в зависимости от рода.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Tahoma" w:eastAsia="Times New Roman" w:hAnsi="Tahoma" w:cs="Tahoma"/>
          <w:i/>
          <w:iCs/>
          <w:color w:val="404040"/>
          <w:sz w:val="24"/>
          <w:szCs w:val="24"/>
          <w:lang w:eastAsia="ru-RU"/>
        </w:rPr>
        <w:t>Сравните:</w:t>
      </w:r>
    </w:p>
    <w:p w:rsidR="009B3D5E" w:rsidRPr="009B3D5E" w:rsidRDefault="009B3D5E" w:rsidP="009B3D5E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9B3D5E">
        <w:rPr>
          <w:rFonts w:ascii="Tahoma" w:eastAsia="Times New Roman" w:hAnsi="Tahoma" w:cs="Tahoma"/>
          <w:noProof/>
          <w:color w:val="404040"/>
          <w:sz w:val="24"/>
          <w:szCs w:val="24"/>
          <w:lang w:eastAsia="ru-RU"/>
        </w:rPr>
        <w:lastRenderedPageBreak/>
        <w:drawing>
          <wp:inline distT="0" distB="0" distL="0" distR="0" wp14:anchorId="713DE3BA" wp14:editId="070131D9">
            <wp:extent cx="5626100" cy="3105150"/>
            <wp:effectExtent l="0" t="0" r="0" b="0"/>
            <wp:docPr id="3" name="Рисунок 3" descr="https://french-online.ru/images/by/su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rench-online.ru/images/by/su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159" w:rsidRDefault="007E2159"/>
    <w:sectPr w:rsidR="007E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77"/>
    <w:rsid w:val="00711E44"/>
    <w:rsid w:val="007E2159"/>
    <w:rsid w:val="008D3177"/>
    <w:rsid w:val="009B3D5E"/>
    <w:rsid w:val="00E6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11AFB-2E98-4EF8-A9F7-7C3748F8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2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5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2024-06-21T03:01:00Z</dcterms:created>
  <dcterms:modified xsi:type="dcterms:W3CDTF">2024-06-21T03:01:00Z</dcterms:modified>
</cp:coreProperties>
</file>